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C7" w:rsidRPr="00362F39" w:rsidRDefault="005E76C7" w:rsidP="005E76C7">
      <w:pPr>
        <w:spacing w:line="360" w:lineRule="auto"/>
        <w:jc w:val="right"/>
        <w:rPr>
          <w:rFonts w:ascii="Times New Roman" w:eastAsia="Century Gothic" w:hAnsi="Times New Roman" w:cs="Times New Roman"/>
          <w:i/>
          <w:iCs/>
          <w:sz w:val="20"/>
          <w:szCs w:val="20"/>
        </w:rPr>
      </w:pPr>
      <w:r w:rsidRPr="00362F39">
        <w:rPr>
          <w:rFonts w:ascii="Times New Roman" w:eastAsia="Century Gothic" w:hAnsi="Times New Roman" w:cs="Times New Roman"/>
          <w:i/>
          <w:iCs/>
          <w:sz w:val="20"/>
          <w:szCs w:val="20"/>
        </w:rPr>
        <w:t xml:space="preserve">Załącznik numer 1 do zarządzenia w sprawie </w:t>
      </w:r>
      <w:r w:rsidRPr="00362F39">
        <w:rPr>
          <w:rFonts w:ascii="Times New Roman" w:eastAsia="Century Gothic" w:hAnsi="Times New Roman" w:cs="Times New Roman"/>
          <w:i/>
          <w:iCs/>
          <w:sz w:val="20"/>
          <w:szCs w:val="20"/>
        </w:rPr>
        <w:br/>
        <w:t xml:space="preserve">wprowadzenia Procedury zapewnienia </w:t>
      </w:r>
      <w:r w:rsidRPr="00362F39">
        <w:rPr>
          <w:rFonts w:ascii="Times New Roman" w:eastAsia="Century Gothic" w:hAnsi="Times New Roman" w:cs="Times New Roman"/>
          <w:i/>
          <w:iCs/>
          <w:sz w:val="20"/>
          <w:szCs w:val="20"/>
        </w:rPr>
        <w:br/>
        <w:t>bezpieczeństwa i ochroną małoletnich</w:t>
      </w:r>
    </w:p>
    <w:p w:rsidR="005E76C7" w:rsidRPr="00362F39" w:rsidRDefault="005E76C7" w:rsidP="005E76C7">
      <w:pPr>
        <w:spacing w:after="0" w:line="360" w:lineRule="auto"/>
        <w:jc w:val="right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5E76C7" w:rsidRPr="00362F39" w:rsidRDefault="005E76C7" w:rsidP="005E76C7">
      <w:pPr>
        <w:spacing w:after="0"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b/>
          <w:bCs/>
          <w:sz w:val="24"/>
          <w:szCs w:val="24"/>
        </w:rPr>
        <w:t>Procedury wdrożenia standardów zapewnienia bezpieczeństwa i ochrony małoletnich</w:t>
      </w:r>
    </w:p>
    <w:p w:rsidR="005E76C7" w:rsidRPr="00362F39" w:rsidRDefault="005E76C7" w:rsidP="005E76C7">
      <w:pPr>
        <w:spacing w:after="0"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b/>
          <w:bCs/>
          <w:sz w:val="24"/>
          <w:szCs w:val="24"/>
        </w:rPr>
        <w:t>w Gminnym Ośrodku Pomocy Społecznej w Żurawicy</w:t>
      </w:r>
    </w:p>
    <w:p w:rsidR="005E76C7" w:rsidRPr="00362F39" w:rsidRDefault="005E76C7" w:rsidP="005E76C7">
      <w:pPr>
        <w:spacing w:after="0" w:line="360" w:lineRule="auto"/>
        <w:rPr>
          <w:rFonts w:ascii="Times New Roman" w:eastAsia="Century Gothic" w:hAnsi="Times New Roman" w:cs="Times New Roman"/>
          <w:sz w:val="24"/>
          <w:szCs w:val="24"/>
        </w:rPr>
      </w:pPr>
    </w:p>
    <w:p w:rsidR="005E76C7" w:rsidRPr="00362F39" w:rsidRDefault="005E76C7" w:rsidP="005E76C7">
      <w:pPr>
        <w:spacing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b/>
          <w:bCs/>
          <w:sz w:val="24"/>
          <w:szCs w:val="24"/>
        </w:rPr>
        <w:t>§ 1 Postanowienia ogólne:</w:t>
      </w:r>
    </w:p>
    <w:p w:rsidR="005E76C7" w:rsidRPr="00362F39" w:rsidRDefault="005E76C7" w:rsidP="005E76C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Podstawy prawne:</w:t>
      </w:r>
    </w:p>
    <w:p w:rsidR="005E76C7" w:rsidRPr="00362F39" w:rsidRDefault="005E76C7" w:rsidP="005E76C7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Ustawa z dnia 14 sierpnia 2023 r. o zmianie ustawy- Kodeks rodzinny i opiekuńczy oraz niektórych innych ustaw art. 7 pkt.6;</w:t>
      </w:r>
    </w:p>
    <w:p w:rsidR="005E76C7" w:rsidRPr="00362F39" w:rsidRDefault="005E76C7" w:rsidP="005E76C7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Ustawa z dnia 25 lutego 1964 r. - Kodeks rodzinny i opiekuńczy;</w:t>
      </w:r>
    </w:p>
    <w:p w:rsidR="005E76C7" w:rsidRPr="00362F39" w:rsidRDefault="005E76C7" w:rsidP="005E76C7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Ustawa z dnia 14 grudnia 2016 r. Prawo oświatowe </w:t>
      </w:r>
    </w:p>
    <w:p w:rsidR="005E76C7" w:rsidRPr="00362F39" w:rsidRDefault="005E76C7" w:rsidP="005E76C7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>Ustawa z dnia 13 maja 2016 r. o przeciwdziałaniu zagrożeniom przestępczością na tle seksualnym  – art. 22c, art. 22b</w:t>
      </w:r>
    </w:p>
    <w:p w:rsidR="005E76C7" w:rsidRPr="00362F39" w:rsidRDefault="005E76C7" w:rsidP="005E76C7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color w:val="333333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Statut Gminnego Ośrodka Pomocy Społecznej w Żurawicy</w:t>
      </w:r>
    </w:p>
    <w:p w:rsidR="005E76C7" w:rsidRPr="00362F39" w:rsidRDefault="005E76C7" w:rsidP="005E76C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Procedura została sporządzona i wprowadzona w celu:</w:t>
      </w:r>
    </w:p>
    <w:p w:rsidR="005E76C7" w:rsidRPr="00362F39" w:rsidRDefault="005E76C7" w:rsidP="005E76C7">
      <w:pPr>
        <w:pStyle w:val="Akapitzlist"/>
        <w:numPr>
          <w:ilvl w:val="0"/>
          <w:numId w:val="6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podejmowania interwencji w sytuacji podejrzenia krzywdzenia lub posiadania informacji o krzywdzeniu małoletniego- zapewnienie bezpieczeństwa małoletnim, ich zabezpieczenia i bezpośredniej stałej opieki nad nimi; </w:t>
      </w:r>
    </w:p>
    <w:p w:rsidR="005E76C7" w:rsidRPr="00362F39" w:rsidRDefault="005E76C7" w:rsidP="005E76C7">
      <w:pPr>
        <w:pStyle w:val="Akapitzlist"/>
        <w:numPr>
          <w:ilvl w:val="0"/>
          <w:numId w:val="6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określenia procedury i osób odpowiedzialnych za składanie zawiadomień o podejrzeniu popełnienia prze</w:t>
      </w:r>
      <w:r w:rsidR="000C5905">
        <w:rPr>
          <w:rFonts w:ascii="Times New Roman" w:eastAsia="Century Gothic" w:hAnsi="Times New Roman" w:cs="Times New Roman"/>
          <w:sz w:val="24"/>
          <w:szCs w:val="24"/>
        </w:rPr>
        <w:t>stępstwa na szkodę małoletniego.</w:t>
      </w:r>
    </w:p>
    <w:p w:rsidR="005E76C7" w:rsidRPr="00362F39" w:rsidRDefault="005E76C7" w:rsidP="005E76C7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Procedura obejmuje: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zasady zapewniające bezpieczne relacje między małoletnim a osobami dopuszczanymi do kontaktu z małoletnim a w szczególności zachowania niedozwolone wobec małoletnich;</w:t>
      </w:r>
    </w:p>
    <w:p w:rsidR="005E76C7" w:rsidRPr="00362F39" w:rsidRDefault="000C5905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zasady i procedury</w:t>
      </w:r>
      <w:r w:rsidR="005E76C7" w:rsidRPr="00362F39">
        <w:rPr>
          <w:rFonts w:ascii="Times New Roman" w:eastAsia="Century Gothic" w:hAnsi="Times New Roman" w:cs="Times New Roman"/>
          <w:sz w:val="24"/>
          <w:szCs w:val="24"/>
        </w:rPr>
        <w:t xml:space="preserve"> podejmowania interwencji w sytuacji podejrzenia krzywdzenia lub posiadania informacji o krzywdzeniu małoletniego;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procedury i określenie osób odpowiedzialnych za składanie zawiadomień o podejrzeniu popełnienia przestępstwa na szkodę małoletniego, zawiadamianie sądu opiekuńczego oraz w przypadku instytucji, które posiadają takie uprawnienia, osoby odpowiedzialne za wszczynanie procedury „Niebieskie Karty”;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zasady przeglądu i aktualizacji standardów;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lastRenderedPageBreak/>
        <w:t>zakres kompetencji osoby odpowiedzialnej za przygotowanie personelu placówki lub organizatora do stosowania standardów, zasady przygotowania tego personelu do ich stosowania oraz sposób dokumentowania tej czynności;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zasady i sposób udostępniania rodzicom albo opiekunom prawnym lub faktycznym oraz małoletnim standardów do zaznajomienia się z nimi i ich stosowania;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osoby odpowiedzialne za przyjmowanie zgłoszeń o zdarzeniach zagrażających małoletniemu i udzielenie mu wsparcia;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sposób dokumentowania i zasady przechowywania ujawnionych lub zgłoszonych incydentów lub zdarzeń zagrażających dobru małoletniego i wiele innych;</w:t>
      </w:r>
    </w:p>
    <w:p w:rsidR="005E76C7" w:rsidRPr="00362F39" w:rsidRDefault="005E76C7" w:rsidP="005E76C7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weryfikacja personelu w zakresie przestępstw seksualnych</w:t>
      </w:r>
    </w:p>
    <w:p w:rsidR="005E76C7" w:rsidRPr="00362F39" w:rsidRDefault="005E76C7" w:rsidP="005E76C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Procedura dotyczy pracowników- personelu dopuszczonego do kontaktu z małoletnimi związanymi z Gminnym Ośrodkiem Pomocy Społecznej w Żurawicy.</w:t>
      </w:r>
    </w:p>
    <w:p w:rsidR="005E76C7" w:rsidRPr="00362F39" w:rsidRDefault="005E76C7" w:rsidP="005E76C7">
      <w:pPr>
        <w:spacing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 w:rsidRPr="00362F39">
        <w:rPr>
          <w:rFonts w:ascii="Times New Roman" w:eastAsia="Century Gothic" w:hAnsi="Times New Roman" w:cs="Times New Roman"/>
          <w:b/>
          <w:bCs/>
          <w:sz w:val="24"/>
          <w:szCs w:val="24"/>
        </w:rPr>
        <w:t>2 Zasady i procedury ogólne</w:t>
      </w:r>
    </w:p>
    <w:p w:rsidR="005E76C7" w:rsidRPr="00362F39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Każda  os</w:t>
      </w:r>
      <w:r w:rsidR="000C5905">
        <w:rPr>
          <w:rFonts w:ascii="Times New Roman" w:eastAsia="Century Gothic" w:hAnsi="Times New Roman" w:cs="Times New Roman"/>
          <w:sz w:val="24"/>
          <w:szCs w:val="24"/>
        </w:rPr>
        <w:t>oba będąca o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>bywatelem Rzeczypospolitej Polskiej, która jest dopuszczana do pracy lub do innej działalnośc</w:t>
      </w:r>
      <w:r>
        <w:rPr>
          <w:rFonts w:ascii="Times New Roman" w:eastAsia="Century Gothic" w:hAnsi="Times New Roman" w:cs="Times New Roman"/>
          <w:sz w:val="24"/>
          <w:szCs w:val="24"/>
        </w:rPr>
        <w:t>i z dziećmi</w:t>
      </w:r>
      <w:r w:rsidR="000C5905">
        <w:rPr>
          <w:rFonts w:ascii="Times New Roman" w:eastAsia="Century Gothic" w:hAnsi="Times New Roman" w:cs="Times New Roman"/>
          <w:sz w:val="24"/>
          <w:szCs w:val="24"/>
        </w:rPr>
        <w:t>,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przed podjęciem zatrudnienia</w:t>
      </w:r>
      <w:r w:rsidR="000C5905">
        <w:rPr>
          <w:rFonts w:ascii="Times New Roman" w:eastAsia="Century Gothic" w:hAnsi="Times New Roman" w:cs="Times New Roman"/>
          <w:sz w:val="24"/>
          <w:szCs w:val="24"/>
        </w:rPr>
        <w:t>,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musi zostać objęta obowiązkową weryfikacją w a</w:t>
      </w:r>
      <w:r w:rsidR="000C5905">
        <w:rPr>
          <w:rFonts w:ascii="Times New Roman" w:eastAsia="Century Gothic" w:hAnsi="Times New Roman" w:cs="Times New Roman"/>
          <w:sz w:val="24"/>
          <w:szCs w:val="24"/>
        </w:rPr>
        <w:t>spekcie przestępstw seksualnych. O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>soba ta ma w obowiązku:</w:t>
      </w:r>
    </w:p>
    <w:p w:rsidR="005E76C7" w:rsidRPr="00362F39" w:rsidRDefault="005E76C7" w:rsidP="005E76C7">
      <w:pPr>
        <w:pStyle w:val="Akapitzlist"/>
        <w:numPr>
          <w:ilvl w:val="0"/>
          <w:numId w:val="2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zostać sprawdzona pod kątem czy jej dane są zamieszczone w Rejestrze z dostępem ograniczonym lub w Rejestrze osób, w stosunku do których Państwowa Komisja do spraw przeciwdziałania wykorzystaniu seksualnemu małoletnich poniżej lat 15 wydała postanowienie o wpisie w Rejestrze.;</w:t>
      </w:r>
    </w:p>
    <w:p w:rsidR="005E76C7" w:rsidRPr="00362F39" w:rsidRDefault="005E76C7" w:rsidP="005E76C7">
      <w:pPr>
        <w:pStyle w:val="Akapitzlist"/>
        <w:numPr>
          <w:ilvl w:val="0"/>
          <w:numId w:val="2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p</w:t>
      </w:r>
      <w:r w:rsidRPr="00362F3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rzedłożyć informację z Krajowego Rejestru Karnego w zakresie przestępstw określonych w rozdziale XIX i XXV Kodeksu karnego, w </w:t>
      </w:r>
      <w:r w:rsidRPr="00362F39">
        <w:rPr>
          <w:rFonts w:ascii="Times New Roman" w:hAnsi="Times New Roman" w:cs="Times New Roman"/>
          <w:color w:val="000000" w:themeColor="text1"/>
          <w:sz w:val="24"/>
          <w:szCs w:val="24"/>
        </w:rPr>
        <w:t>art. 189a</w:t>
      </w:r>
      <w:r w:rsidRPr="00362F3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i </w:t>
      </w:r>
      <w:r w:rsidRPr="00362F39">
        <w:rPr>
          <w:rFonts w:ascii="Times New Roman" w:hAnsi="Times New Roman" w:cs="Times New Roman"/>
          <w:color w:val="000000" w:themeColor="text1"/>
          <w:sz w:val="24"/>
          <w:szCs w:val="24"/>
        </w:rPr>
        <w:t>art. 207</w:t>
      </w:r>
      <w:r w:rsidRPr="00362F3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Kodeksu karnego oraz w </w:t>
      </w:r>
      <w:r w:rsidRPr="00362F39">
        <w:rPr>
          <w:rFonts w:ascii="Times New Roman" w:hAnsi="Times New Roman" w:cs="Times New Roman"/>
          <w:color w:val="000000" w:themeColor="text1"/>
          <w:sz w:val="24"/>
          <w:szCs w:val="24"/>
        </w:rPr>
        <w:t>ustawie</w:t>
      </w:r>
      <w:r w:rsidRPr="00362F39"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  <w:t xml:space="preserve"> z 29.07.2005 r. o przeciwdziałaniu narkomanii, lub za odpowiadające tym przestępstwom czyny zabronione określone w przepisach prawa obcego. </w:t>
      </w:r>
    </w:p>
    <w:p w:rsidR="005E76C7" w:rsidRPr="00362F39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Każda  osoba niebędąca obywatelem Rzeczypospolitej Polskiej, która jest dopuszczana do pracy lub do innej działalnośc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 z dziećmi 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przed podjęciem zatrudnienia musi zostać objęta obowiązkową weryfikacją w aspekcie przestępstw seksualnych, osoba ta ma w obowiązku:</w:t>
      </w:r>
    </w:p>
    <w:p w:rsidR="005E76C7" w:rsidRPr="00362F39" w:rsidRDefault="005E76C7" w:rsidP="005E76C7">
      <w:pPr>
        <w:pStyle w:val="Akapitzlist"/>
        <w:numPr>
          <w:ilvl w:val="0"/>
          <w:numId w:val="8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color w:val="333333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przedłożyć informację z rejestru karnego państwa obywatelstwa uzyskiwaną do celów działalności zawodowej lub </w:t>
      </w:r>
      <w:proofErr w:type="spellStart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wolontariackiej</w:t>
      </w:r>
      <w:proofErr w:type="spellEnd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 związanej z kontaktami z dziećmi. Jeżeli prawo państwa nie przewiduje wydawania informacji do celów </w:t>
      </w:r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lastRenderedPageBreak/>
        <w:t xml:space="preserve">działalności zawodowej lub </w:t>
      </w:r>
      <w:proofErr w:type="spellStart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wolontariackiej</w:t>
      </w:r>
      <w:proofErr w:type="spellEnd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 związanej z kontaktami z dziećmi, przedkłada się informację z rejestru karnego tego państwa. Osoba posiadająca obywatelstwo innego państwa niż Rzeczpospolita Polska, ponadto musi przedłożyć informację z rejestru karnego państwa obywatelstwa uzyskiwaną do celów działalności zawodowej lub </w:t>
      </w:r>
      <w:proofErr w:type="spellStart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wolontariackiej</w:t>
      </w:r>
      <w:proofErr w:type="spellEnd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 związanej z kontaktami z dziećmi. Jeżeli prawo państwa nie przewiduje wydawania informacji do celów działalności zawodowej lub </w:t>
      </w:r>
      <w:proofErr w:type="spellStart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wolontariackiej</w:t>
      </w:r>
      <w:proofErr w:type="spellEnd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 związanej z kontaktami z dziećmi, przedkłada się informację z rejestru karnego tego państwa. </w:t>
      </w:r>
    </w:p>
    <w:p w:rsidR="005E76C7" w:rsidRPr="00362F39" w:rsidRDefault="005E76C7" w:rsidP="005E76C7">
      <w:pPr>
        <w:pStyle w:val="Akapitzlist"/>
        <w:numPr>
          <w:ilvl w:val="0"/>
          <w:numId w:val="8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color w:val="333333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złożyć oświadczenie o państwie lub państwach, w których zamieszkiwała w ciągu ostatnich 20 lat, innych niż Rzeczpospolita Polska i państwo obywatelstwa, oraz jednocześnie przedłożyć pracodawcy lub innemu organizatorowi informację z rejestrów karnych tych państw uzyskiwaną do celów działalności zawodowej lub </w:t>
      </w:r>
      <w:proofErr w:type="spellStart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wolontariackiej</w:t>
      </w:r>
      <w:proofErr w:type="spellEnd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 związanej z kontaktami z dziećmi. Jeżeli prawo państwa nie przewiduje wydawania informacji do celów działalności zawodowej lub </w:t>
      </w:r>
      <w:proofErr w:type="spellStart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wolontariackiej</w:t>
      </w:r>
      <w:proofErr w:type="spellEnd"/>
      <w:r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 xml:space="preserve"> związanej z kontaktami z dziećmi, przedkłada się informację z rejestru karnego tego państwa. Otrzymaną informację pracodawca dołącza do akt osobowych. Oświadczenie musi być złożone pod rygorem odpowiedzialności karnej za złożenie fałszywego oświadczenia. Składający oświadczenie jest obowiązany do zawarcia w nim klauzuli następującej treści: "Jestem świadomy odpowiedzialności karnej za złożenie fałszywego oświadczenia";</w:t>
      </w:r>
    </w:p>
    <w:p w:rsidR="005E76C7" w:rsidRPr="00362F39" w:rsidRDefault="005E76C7" w:rsidP="005E76C7">
      <w:pPr>
        <w:pStyle w:val="Akapitzlist"/>
        <w:numPr>
          <w:ilvl w:val="0"/>
          <w:numId w:val="8"/>
        </w:numPr>
        <w:spacing w:line="360" w:lineRule="auto"/>
        <w:ind w:left="1134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w przypadku gdy prawo państwa, z którego ma być przedłożona informacja, nie przewiduje jej sporządzenia lub w danym państwie nie prowadzi się rejestru karnego, osoba dopuszczana do pracy lub innej działalności składa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kierownikowi 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oświadczenie o tym fakcie wraz z oświadczeniem, że nie była prawomocnie skazana w tym państwie za czyny zabronione odpowiadające przestępstwom określonym w rozdziale XIX i XXV Kodeksu karnego, w art. 189a i art. 207 Kodeksu karnego oraz w ustawie z dnia 29.07.2005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lastRenderedPageBreak/>
        <w:t>zainteresowań przez małoletnich, lub z opieką nad nimi. Oświadczenie dołącza do akt osobowych. Oświadczenie musi być złożone pod rygorem odpowiedzialności karnej za złożenie fałszywego oświadczenia. Składający oświadczenie jest obowiązany do zawarcia w nim klauzuli następującej treści: "Jestem świadomy odpowiedzialności karnej za złożenie fałszywego oświadczenia".</w:t>
      </w:r>
    </w:p>
    <w:p w:rsidR="005E76C7" w:rsidRPr="00362F39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Kierownik zobowiązany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jest do prowadzenia ewidencji weryfikacji pracowników i wolontariuszy – Rejestr Sprawców Przestępstw na Tle Seksualnym.  Do pracy w kontakcie z małoletnimi nie będą dopuszczane osoby, u których stwierdzono wcześniejsze incydenty na tle seksualnym. Po dokonaniu sprawdzenia, pracodawca utrwala dane uzyskane z rejestru w formie wydruku i załącza do akt osobowych pracownika albo dokumentacji dotyczącej osoby dopuszczonej do innej działalności.</w:t>
      </w:r>
    </w:p>
    <w:p w:rsidR="005E76C7" w:rsidRPr="00362F39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Kierownik zobowiązany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jest rozwijać system przeciwdziałania przemocy wobec małoletnich oraz współpracę międzyinstytucjonalną, a także doskonalenia kadry zajmującej się diagnozowaniem i profesjonalną pomocą osobom dotkniętym tym problemem oraz edukację i profilaktykę.</w:t>
      </w:r>
    </w:p>
    <w:p w:rsidR="005E76C7" w:rsidRPr="00362F39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Każdy dopuszczony do kontaktu z małoletnimi zobowiązany jest do przestrzegania zasad bezpiecznej relacji z małoletnimi.</w:t>
      </w:r>
    </w:p>
    <w:p w:rsidR="005E76C7" w:rsidRPr="00362F39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Każdy dopuszczony do kontaktu z małoletnimi postępuje według procedury ustalonej na wypadek podejrzenia nadużyć wobec małoletnich.</w:t>
      </w:r>
    </w:p>
    <w:p w:rsidR="005E76C7" w:rsidRPr="002D0146" w:rsidRDefault="005E76C7" w:rsidP="005E76C7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>Kierownik  oraz pracownicy Ośrodka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współprac</w:t>
      </w:r>
      <w:r>
        <w:rPr>
          <w:rFonts w:ascii="Times New Roman" w:eastAsia="Century Gothic" w:hAnsi="Times New Roman" w:cs="Times New Roman"/>
          <w:sz w:val="24"/>
          <w:szCs w:val="24"/>
        </w:rPr>
        <w:t>ują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z odpowiednimi organami (przede wszystkim policją i prokuraturą) w zakresie rozwiązywania problemu przemocy wobec małoletnich.</w:t>
      </w:r>
    </w:p>
    <w:p w:rsidR="005E76C7" w:rsidRPr="00362F39" w:rsidRDefault="005E76C7" w:rsidP="005E76C7">
      <w:pPr>
        <w:spacing w:line="36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§3 Standardy ochrony dzieci niepełnosprawnych oraz dzieci ze specjalnymi potrzebami </w:t>
      </w:r>
    </w:p>
    <w:p w:rsidR="005E76C7" w:rsidRPr="00362F39" w:rsidRDefault="005E76C7" w:rsidP="005E76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W standardach uwzględnia się sytuację dzieci niepełnosprawnych oraz dzieci ze specjalnymi potrzebami.</w:t>
      </w:r>
    </w:p>
    <w:p w:rsidR="005E76C7" w:rsidRPr="00362F39" w:rsidRDefault="005E76C7" w:rsidP="005E76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Standardy sporządza się, mając na względzie konieczność ich zrozumienia przez osoby małoletnie.</w:t>
      </w:r>
    </w:p>
    <w:p w:rsidR="005E76C7" w:rsidRPr="00362F39" w:rsidRDefault="005E76C7" w:rsidP="005E76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>Należy dokonywać przeglądu i aktualizacji standardów w celu zapewnienia ich dostosowania do aktualnych potrzeb oraz zgodno</w:t>
      </w:r>
      <w:r w:rsidR="000C5905">
        <w:rPr>
          <w:rFonts w:ascii="Times New Roman" w:eastAsia="Century Gothic" w:hAnsi="Times New Roman" w:cs="Times New Roman"/>
          <w:sz w:val="24"/>
          <w:szCs w:val="24"/>
        </w:rPr>
        <w:t>ści z obowiązującymi przepisami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>:</w:t>
      </w:r>
    </w:p>
    <w:p w:rsidR="005E76C7" w:rsidRPr="00362F39" w:rsidRDefault="000C5905" w:rsidP="005E76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color w:val="333333"/>
          <w:sz w:val="24"/>
          <w:szCs w:val="24"/>
        </w:rPr>
        <w:t>s</w:t>
      </w:r>
      <w:r w:rsidR="005E76C7" w:rsidRPr="00362F39">
        <w:rPr>
          <w:rFonts w:ascii="Times New Roman" w:eastAsia="Century Gothic" w:hAnsi="Times New Roman" w:cs="Times New Roman"/>
          <w:color w:val="333333"/>
          <w:sz w:val="24"/>
          <w:szCs w:val="24"/>
        </w:rPr>
        <w:t>tandardy ochrony małoletnich powinny być poddawane regularnym przeglądom i formalnej ocenie c</w:t>
      </w:r>
      <w:r w:rsidR="005E76C7" w:rsidRPr="00362F39">
        <w:rPr>
          <w:rFonts w:ascii="Times New Roman" w:eastAsia="Century Gothic" w:hAnsi="Times New Roman" w:cs="Times New Roman"/>
          <w:sz w:val="24"/>
          <w:szCs w:val="24"/>
        </w:rPr>
        <w:t xml:space="preserve">o najmniej raz na dwa lata; </w:t>
      </w:r>
    </w:p>
    <w:p w:rsidR="005E76C7" w:rsidRPr="00362F39" w:rsidRDefault="000C5905" w:rsidP="005E76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  w</w:t>
      </w:r>
      <w:bookmarkStart w:id="0" w:name="_GoBack"/>
      <w:bookmarkEnd w:id="0"/>
      <w:r w:rsidR="005E76C7" w:rsidRPr="00362F39">
        <w:rPr>
          <w:rFonts w:ascii="Times New Roman" w:eastAsia="Century Gothic" w:hAnsi="Times New Roman" w:cs="Times New Roman"/>
          <w:sz w:val="24"/>
          <w:szCs w:val="24"/>
        </w:rPr>
        <w:t>nioski z przeprowadzonej oceny należy pisemnie udokumentować w formie pisemnej oraz elektronicznej;</w:t>
      </w:r>
    </w:p>
    <w:p w:rsidR="005E76C7" w:rsidRPr="00362F39" w:rsidRDefault="005E76C7" w:rsidP="005E76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lastRenderedPageBreak/>
        <w:t>odpowiedzialna za ew</w:t>
      </w:r>
      <w:r>
        <w:rPr>
          <w:rFonts w:ascii="Times New Roman" w:eastAsia="Century Gothic" w:hAnsi="Times New Roman" w:cs="Times New Roman"/>
          <w:sz w:val="24"/>
          <w:szCs w:val="24"/>
        </w:rPr>
        <w:t>aluację standardów jest kierownik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 GOPS- u w Żurawicy  </w:t>
      </w:r>
    </w:p>
    <w:p w:rsidR="005E76C7" w:rsidRPr="00362F39" w:rsidRDefault="005E76C7" w:rsidP="005E76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362F39">
        <w:rPr>
          <w:rFonts w:ascii="Times New Roman" w:eastAsia="Century Gothic" w:hAnsi="Times New Roman" w:cs="Times New Roman"/>
          <w:sz w:val="24"/>
          <w:szCs w:val="24"/>
        </w:rPr>
        <w:t xml:space="preserve">GOPS udostępnia standardy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na swojej stronie internetowej 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>oraz wywiesza w w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idocznym miejscu </w:t>
      </w:r>
      <w:r w:rsidRPr="00362F39">
        <w:rPr>
          <w:rFonts w:ascii="Times New Roman" w:eastAsia="Century Gothic" w:hAnsi="Times New Roman" w:cs="Times New Roman"/>
          <w:sz w:val="24"/>
          <w:szCs w:val="24"/>
        </w:rPr>
        <w:t>(tj. głównej tablicy ogłoszeń), w wersji zupełnej oraz skróconej, przeznaczonej dla małoletnich. Wersja skrócona zawiera informacje istotne dla małoletnich.</w:t>
      </w:r>
    </w:p>
    <w:p w:rsidR="005E76C7" w:rsidRPr="00362F39" w:rsidRDefault="005E76C7" w:rsidP="005E76C7">
      <w:pPr>
        <w:rPr>
          <w:rFonts w:ascii="Times New Roman" w:hAnsi="Times New Roman" w:cs="Times New Roman"/>
          <w:sz w:val="24"/>
          <w:szCs w:val="24"/>
        </w:rPr>
      </w:pPr>
    </w:p>
    <w:p w:rsidR="00A642DD" w:rsidRDefault="00A642DD"/>
    <w:sectPr w:rsidR="00A6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D1F"/>
    <w:multiLevelType w:val="hybridMultilevel"/>
    <w:tmpl w:val="AEBE43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A4A5"/>
    <w:multiLevelType w:val="hybridMultilevel"/>
    <w:tmpl w:val="A43E8938"/>
    <w:lvl w:ilvl="0" w:tplc="C1321710">
      <w:start w:val="1"/>
      <w:numFmt w:val="decimal"/>
      <w:lvlText w:val="%1."/>
      <w:lvlJc w:val="left"/>
      <w:pPr>
        <w:ind w:left="720" w:hanging="360"/>
      </w:pPr>
    </w:lvl>
    <w:lvl w:ilvl="1" w:tplc="0B32BC0A">
      <w:start w:val="1"/>
      <w:numFmt w:val="lowerLetter"/>
      <w:lvlText w:val="%2."/>
      <w:lvlJc w:val="left"/>
      <w:pPr>
        <w:ind w:left="1440" w:hanging="360"/>
      </w:pPr>
    </w:lvl>
    <w:lvl w:ilvl="2" w:tplc="69CE71DC">
      <w:start w:val="1"/>
      <w:numFmt w:val="lowerRoman"/>
      <w:lvlText w:val="%3."/>
      <w:lvlJc w:val="right"/>
      <w:pPr>
        <w:ind w:left="2160" w:hanging="180"/>
      </w:pPr>
    </w:lvl>
    <w:lvl w:ilvl="3" w:tplc="7444E312">
      <w:start w:val="1"/>
      <w:numFmt w:val="decimal"/>
      <w:lvlText w:val="%4."/>
      <w:lvlJc w:val="left"/>
      <w:pPr>
        <w:ind w:left="2880" w:hanging="360"/>
      </w:pPr>
    </w:lvl>
    <w:lvl w:ilvl="4" w:tplc="C9DA40B4">
      <w:start w:val="1"/>
      <w:numFmt w:val="lowerLetter"/>
      <w:lvlText w:val="%5."/>
      <w:lvlJc w:val="left"/>
      <w:pPr>
        <w:ind w:left="3600" w:hanging="360"/>
      </w:pPr>
    </w:lvl>
    <w:lvl w:ilvl="5" w:tplc="9982B58C">
      <w:start w:val="1"/>
      <w:numFmt w:val="lowerRoman"/>
      <w:lvlText w:val="%6."/>
      <w:lvlJc w:val="right"/>
      <w:pPr>
        <w:ind w:left="4320" w:hanging="180"/>
      </w:pPr>
    </w:lvl>
    <w:lvl w:ilvl="6" w:tplc="583A1C02">
      <w:start w:val="1"/>
      <w:numFmt w:val="decimal"/>
      <w:lvlText w:val="%7."/>
      <w:lvlJc w:val="left"/>
      <w:pPr>
        <w:ind w:left="5040" w:hanging="360"/>
      </w:pPr>
    </w:lvl>
    <w:lvl w:ilvl="7" w:tplc="C8F4CAC4">
      <w:start w:val="1"/>
      <w:numFmt w:val="lowerLetter"/>
      <w:lvlText w:val="%8."/>
      <w:lvlJc w:val="left"/>
      <w:pPr>
        <w:ind w:left="5760" w:hanging="360"/>
      </w:pPr>
    </w:lvl>
    <w:lvl w:ilvl="8" w:tplc="3F5E68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3FD2"/>
    <w:multiLevelType w:val="hybridMultilevel"/>
    <w:tmpl w:val="C700FD46"/>
    <w:lvl w:ilvl="0" w:tplc="3060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20F9"/>
    <w:multiLevelType w:val="hybridMultilevel"/>
    <w:tmpl w:val="DA929EB8"/>
    <w:lvl w:ilvl="0" w:tplc="69C4E93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1303"/>
    <w:multiLevelType w:val="hybridMultilevel"/>
    <w:tmpl w:val="AEBE43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7294"/>
    <w:multiLevelType w:val="hybridMultilevel"/>
    <w:tmpl w:val="2C3EB0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F86D"/>
    <w:multiLevelType w:val="hybridMultilevel"/>
    <w:tmpl w:val="78C2334C"/>
    <w:lvl w:ilvl="0" w:tplc="401AAD7E">
      <w:start w:val="1"/>
      <w:numFmt w:val="lowerLetter"/>
      <w:lvlText w:val="%1)"/>
      <w:lvlJc w:val="left"/>
      <w:pPr>
        <w:ind w:left="720" w:hanging="360"/>
      </w:pPr>
    </w:lvl>
    <w:lvl w:ilvl="1" w:tplc="5812333A">
      <w:start w:val="1"/>
      <w:numFmt w:val="lowerLetter"/>
      <w:lvlText w:val="%2."/>
      <w:lvlJc w:val="left"/>
      <w:pPr>
        <w:ind w:left="1440" w:hanging="360"/>
      </w:pPr>
    </w:lvl>
    <w:lvl w:ilvl="2" w:tplc="914C8616">
      <w:start w:val="1"/>
      <w:numFmt w:val="lowerRoman"/>
      <w:lvlText w:val="%3."/>
      <w:lvlJc w:val="right"/>
      <w:pPr>
        <w:ind w:left="2160" w:hanging="180"/>
      </w:pPr>
    </w:lvl>
    <w:lvl w:ilvl="3" w:tplc="8F0098A0">
      <w:start w:val="1"/>
      <w:numFmt w:val="decimal"/>
      <w:lvlText w:val="%4."/>
      <w:lvlJc w:val="left"/>
      <w:pPr>
        <w:ind w:left="2880" w:hanging="360"/>
      </w:pPr>
    </w:lvl>
    <w:lvl w:ilvl="4" w:tplc="E20A32A8">
      <w:start w:val="1"/>
      <w:numFmt w:val="lowerLetter"/>
      <w:lvlText w:val="%5."/>
      <w:lvlJc w:val="left"/>
      <w:pPr>
        <w:ind w:left="3600" w:hanging="360"/>
      </w:pPr>
    </w:lvl>
    <w:lvl w:ilvl="5" w:tplc="A3A6B16E">
      <w:start w:val="1"/>
      <w:numFmt w:val="lowerRoman"/>
      <w:lvlText w:val="%6."/>
      <w:lvlJc w:val="right"/>
      <w:pPr>
        <w:ind w:left="4320" w:hanging="180"/>
      </w:pPr>
    </w:lvl>
    <w:lvl w:ilvl="6" w:tplc="62586696">
      <w:start w:val="1"/>
      <w:numFmt w:val="decimal"/>
      <w:lvlText w:val="%7."/>
      <w:lvlJc w:val="left"/>
      <w:pPr>
        <w:ind w:left="5040" w:hanging="360"/>
      </w:pPr>
    </w:lvl>
    <w:lvl w:ilvl="7" w:tplc="26CA66E4">
      <w:start w:val="1"/>
      <w:numFmt w:val="lowerLetter"/>
      <w:lvlText w:val="%8."/>
      <w:lvlJc w:val="left"/>
      <w:pPr>
        <w:ind w:left="5760" w:hanging="360"/>
      </w:pPr>
    </w:lvl>
    <w:lvl w:ilvl="8" w:tplc="C37291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A076A"/>
    <w:multiLevelType w:val="hybridMultilevel"/>
    <w:tmpl w:val="2C3EB048"/>
    <w:lvl w:ilvl="0" w:tplc="6C14DE66">
      <w:start w:val="1"/>
      <w:numFmt w:val="lowerLetter"/>
      <w:lvlText w:val="%1)"/>
      <w:lvlJc w:val="left"/>
      <w:pPr>
        <w:ind w:left="720" w:hanging="360"/>
      </w:pPr>
    </w:lvl>
    <w:lvl w:ilvl="1" w:tplc="B3DED148">
      <w:start w:val="1"/>
      <w:numFmt w:val="lowerLetter"/>
      <w:lvlText w:val="%2."/>
      <w:lvlJc w:val="left"/>
      <w:pPr>
        <w:ind w:left="1440" w:hanging="360"/>
      </w:pPr>
    </w:lvl>
    <w:lvl w:ilvl="2" w:tplc="78B081F6">
      <w:start w:val="1"/>
      <w:numFmt w:val="lowerRoman"/>
      <w:lvlText w:val="%3."/>
      <w:lvlJc w:val="right"/>
      <w:pPr>
        <w:ind w:left="2160" w:hanging="180"/>
      </w:pPr>
    </w:lvl>
    <w:lvl w:ilvl="3" w:tplc="2AE4D552">
      <w:start w:val="1"/>
      <w:numFmt w:val="decimal"/>
      <w:lvlText w:val="%4."/>
      <w:lvlJc w:val="left"/>
      <w:pPr>
        <w:ind w:left="2880" w:hanging="360"/>
      </w:pPr>
    </w:lvl>
    <w:lvl w:ilvl="4" w:tplc="362474A8">
      <w:start w:val="1"/>
      <w:numFmt w:val="lowerLetter"/>
      <w:lvlText w:val="%5."/>
      <w:lvlJc w:val="left"/>
      <w:pPr>
        <w:ind w:left="3600" w:hanging="360"/>
      </w:pPr>
    </w:lvl>
    <w:lvl w:ilvl="5" w:tplc="B450EB18">
      <w:start w:val="1"/>
      <w:numFmt w:val="lowerRoman"/>
      <w:lvlText w:val="%6."/>
      <w:lvlJc w:val="right"/>
      <w:pPr>
        <w:ind w:left="4320" w:hanging="180"/>
      </w:pPr>
    </w:lvl>
    <w:lvl w:ilvl="6" w:tplc="9AAAF226">
      <w:start w:val="1"/>
      <w:numFmt w:val="decimal"/>
      <w:lvlText w:val="%7."/>
      <w:lvlJc w:val="left"/>
      <w:pPr>
        <w:ind w:left="5040" w:hanging="360"/>
      </w:pPr>
    </w:lvl>
    <w:lvl w:ilvl="7" w:tplc="27705A7E">
      <w:start w:val="1"/>
      <w:numFmt w:val="lowerLetter"/>
      <w:lvlText w:val="%8."/>
      <w:lvlJc w:val="left"/>
      <w:pPr>
        <w:ind w:left="5760" w:hanging="360"/>
      </w:pPr>
    </w:lvl>
    <w:lvl w:ilvl="8" w:tplc="127452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73E84"/>
    <w:multiLevelType w:val="hybridMultilevel"/>
    <w:tmpl w:val="A43E8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9"/>
    <w:rsid w:val="000C5905"/>
    <w:rsid w:val="00102849"/>
    <w:rsid w:val="005E76C7"/>
    <w:rsid w:val="00A6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328E-36F0-45FC-94AE-A70D53F1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6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2024-08-29T11:32:00Z</cp:lastPrinted>
  <dcterms:created xsi:type="dcterms:W3CDTF">2024-08-29T09:16:00Z</dcterms:created>
  <dcterms:modified xsi:type="dcterms:W3CDTF">2024-08-29T11:32:00Z</dcterms:modified>
</cp:coreProperties>
</file>